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4AA9" w14:textId="79EDE0DE" w:rsidR="00641C1A" w:rsidRDefault="00641C1A" w:rsidP="00641C1A">
      <w:r>
        <w:t xml:space="preserve">Programma </w:t>
      </w:r>
      <w:r w:rsidRPr="00641C1A">
        <w:t>Webinar Glucosecontroles in de eerste lijn</w:t>
      </w:r>
      <w:r>
        <w:br/>
      </w:r>
      <w:r>
        <w:br/>
      </w:r>
      <w:r>
        <w:t>20:00 - 20:10u Introductie van het onderwerp en process door Rosanne/KNOV</w:t>
      </w:r>
    </w:p>
    <w:p w14:paraId="794A0AC6" w14:textId="6BE8E211" w:rsidR="00641C1A" w:rsidRDefault="00641C1A" w:rsidP="00641C1A">
      <w:r>
        <w:t>20:10 - 20:30u Inhoudelijke kant factsheet (fysiologie en pathofysiologie van hypoglycemie, risicofactoren om te prikken)</w:t>
      </w:r>
    </w:p>
    <w:p w14:paraId="288C3A2A" w14:textId="055F2770" w:rsidR="00641C1A" w:rsidRDefault="00641C1A" w:rsidP="00641C1A">
      <w:r>
        <w:t>20:30 - 21:00u Praktische kant factsheet (logistiek rondom meten van glucosewaardes) </w:t>
      </w:r>
    </w:p>
    <w:p w14:paraId="26A0329A" w14:textId="65026FD1" w:rsidR="00641C1A" w:rsidRDefault="00641C1A" w:rsidP="00641C1A">
      <w:r>
        <w:t>21:00 - 21:30u Vragenrondje (we verwachten heel veel vragen vandaar veel ruimte). </w:t>
      </w:r>
    </w:p>
    <w:p w14:paraId="4F54A872" w14:textId="6AC21383" w:rsidR="00641C1A" w:rsidRDefault="00641C1A"/>
    <w:sectPr w:rsidR="00641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1A"/>
    <w:rsid w:val="0064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A356"/>
  <w15:chartTrackingRefBased/>
  <w15:docId w15:val="{9ADCBD5F-6037-4CF4-955C-EEE1644F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1C1A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356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Kremers</dc:creator>
  <cp:keywords/>
  <dc:description/>
  <cp:lastModifiedBy>Ineke Kremers</cp:lastModifiedBy>
  <cp:revision>1</cp:revision>
  <dcterms:created xsi:type="dcterms:W3CDTF">2021-10-28T19:32:00Z</dcterms:created>
  <dcterms:modified xsi:type="dcterms:W3CDTF">2021-10-28T19:33:00Z</dcterms:modified>
</cp:coreProperties>
</file>